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be712517-11b0-414e-be68-931e1fa180c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e712517-11b0-414e-be68-931e1fa180c4"/>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a71579ce-1066-450d-b006-e6029f7b6c23"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71579ce-1066-450d-b006-e6029f7b6c23"/>
      <w:r>
        <w:t xml:space="preserve">: Ane.27.9a stock. Quarterly Catch.</w:t>
      </w:r>
    </w:p>
    <w:p>
      <w:pPr>
        <w:pStyle w:val="TextBody"/>
      </w:pPr>
      <w:r>
        <w:t xml:space="preserve">Table</w:t>
      </w:r>
      <w:r>
        <w:t xml:space="preserve"> </w:t>
      </w:r>
      <w:bookmarkStart w:id="4c39354b-de99-421a-9157-896c3923286a"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c39354b-de99-421a-9157-896c3923286a"/>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46d0804b-dd53-4042-aed4-1e0294d9cc0a"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6d0804b-dd53-4042-aed4-1e0294d9cc0a"/>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36ba5450-e354-4714-b8c9-e4b183be6091"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6ba5450-e354-4714-b8c9-e4b183be6091"/>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f1504da1-0385-4f6b-8f20-704f1cf238d4"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1504da1-0385-4f6b-8f20-704f1cf238d4"/>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2e391040-7c92-470b-9037-bd78d9390c98"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e391040-7c92-470b-9037-bd78d9390c98"/>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81755ec6-09c1-4775-8b7d-4db6ed6c34b2"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1755ec6-09c1-4775-8b7d-4db6ed6c34b2"/>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4192069"/>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4192069"/>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592751"/>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592751"/>
                    </a:xfrm>
                    <a:prstGeom prst="rect">
                      <a:avLst/>
                    </a:prstGeom>
                    <a:noFill/>
                    <a:ln w="9525">
                      <a:noFill/>
                      <a:headEnd/>
                      <a:tailEnd/>
                    </a:ln>
                  </pic:spPr>
                </pic:pic>
              </a:graphicData>
            </a:graphic>
          </wp:inline>
        </w:drawing>
      </w:r>
    </w:p>
    <w:p>
      <w:pPr>
        <w:pStyle w:val="TextBody"/>
      </w:pPr>
      <w:r>
        <w:drawing>
          <wp:inline>
            <wp:extent cx="2881049" cy="624916"/>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2881049" cy="624916"/>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ae921148-73ad-4260-a3d2-6ce68601656b"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e921148-73ad-4260-a3d2-6ce68601656b"/>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 the same as in the previous model and based on literature for similar species</w:t>
      </w:r>
      <w:r>
        <w:t xml:space="preserve"> </w:t>
      </w:r>
      <w:r>
        <w:t xml:space="preserve">.</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61493c94-5a54-4e7a-ac01-1a8df699215f"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1493c94-5a54-4e7a-ac01-1a8df699215f"/>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6463f624-dc4d-4606-b3fe-a3fb3c0d4773"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463f624-dc4d-4606-b3fe-a3fb3c0d4773"/>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2226904"/>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2226904"/>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32d27f93-92f2-4721-b8e9-c84fc228fe02"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2d27f93-92f2-4721-b8e9-c84fc228fe02"/>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2f664e9f-de85-4736-85b7-db8e6676e1a9"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f664e9f-de85-4736-85b7-db8e6676e1a9"/>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cf7fa9a9-2279-42c8-9d17-a4ddfa053aaa"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f7fa9a9-2279-42c8-9d17-a4ddfa053aaa"/>
      <w:r>
        <w:t xml:space="preserve">: Ane.27.9a stock. test residuals.</w:t>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fc587e46-29e9-41dd-a370-61a248b19137"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c587e46-29e9-41dd-a370-61a248b19137"/>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6f1aa86-264f-48fe-9fc3-62887f16fe04"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6f1aa86-264f-48fe-9fc3-62887f16fe04"/>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816e81ba-bc22-4c4a-a8fc-14b459003e23"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16e81ba-bc22-4c4a-a8fc-14b459003e23"/>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257f95b-bb9a-4cc2-bfaa-542935c78fcd"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257f95b-bb9a-4cc2-bfaa-542935c78fcd"/>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42ae6391-76d0-4402-98fa-ed459d52c9c6"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2ae6391-76d0-4402-98fa-ed459d52c9c6"/>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5cecf26-6c57-42a3-842c-ec3ca8d8ad59"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5cecf26-6c57-42a3-842c-ec3ca8d8ad59"/>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3697ab98-a5d0-4141-8625-05647baf0c1f"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697ab98-a5d0-4141-8625-05647baf0c1f"/>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52b338e8-1d11-4de9-9f31-8265b65b8055"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2b338e8-1d11-4de9-9f31-8265b65b8055"/>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811c919-24d0-4386-afef-9d5335226872"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811c919-24d0-4386-afef-9d5335226872"/>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bdb3c9a1-fa2a-46a9-91a3-a7b32dbf6234"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db3c9a1-fa2a-46a9-91a3-a7b32dbf6234"/>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24e69cd5-b33a-4c3e-bf42-1d2981929495"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4e69cd5-b33a-4c3e-bf42-1d2981929495"/>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6d48ce0-3fd1-4d6d-a7ed-b8282d5c031b"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6d48ce0-3fd1-4d6d-a7ed-b8282d5c031b"/>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-0.2280515) and a pattern of overestimation of spawning biomass (phi = 0.1767862).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8735a833-65a9-409b-8ce3-bc3f6b3e6e32"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735a833-65a9-409b-8ce3-bc3f6b3e6e32"/>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2024-09-04T07:26:52Z</dcterms:created>
  <dcterms:modified xsi:type="dcterms:W3CDTF">2024-09-04T07:26:52Z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